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Руководитель заявителя</w:t>
      </w: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________         _______________________</w:t>
      </w: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(подпись)                 (расшифровка подписи)</w:t>
      </w: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"__" __________ 20__ г.</w:t>
      </w: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30AAC" w:rsidRPr="00130AAC" w:rsidRDefault="00130AAC" w:rsidP="00130A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>М.П. (при наличии)</w:t>
      </w:r>
    </w:p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718" w:rsidRDefault="007A7718" w:rsidP="007A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Отчет по самооценке соответствия </w:t>
      </w:r>
    </w:p>
    <w:p w:rsidR="007A7718" w:rsidRDefault="007A7718" w:rsidP="007A7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заявителя критериям аккредитации </w:t>
      </w:r>
      <w:r w:rsidRPr="00BD08D5">
        <w:rPr>
          <w:rFonts w:ascii="Times New Roman" w:hAnsi="Times New Roman" w:cs="Times New Roman"/>
          <w:b/>
          <w:sz w:val="24"/>
          <w:szCs w:val="24"/>
        </w:rPr>
        <w:t>испытательной лаборатории (центра)</w:t>
      </w:r>
      <w:r w:rsidRPr="00F33EBA" w:rsidDel="001D6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Сведения о юридическом лице (далее - заявитель):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(организационно-правовая форма, полное и сокращенное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(при наличии) наименование)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(идентификационный номер налогоплательщика)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(адрес в пределах местонахождения заявителя)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(последнее при наличии) представителя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заявителя, его контактный телефон, адрес электронной почты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(адрес официального сайта в информационно-телекоммуникационной сети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"Интернет" (при наличии)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(заявляемая область аккредитации)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(адрес(а) места (мест) осуществления деятельности</w:t>
      </w:r>
    </w:p>
    <w:p w:rsidR="008C5AFE" w:rsidRPr="005622A2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в заявляемой области аккредитации)</w:t>
      </w:r>
    </w:p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AFE" w:rsidRDefault="008C5AFE" w:rsidP="008C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066" w:rsidRDefault="00174066" w:rsidP="009A27EB">
      <w:pPr>
        <w:ind w:hanging="46"/>
        <w:jc w:val="center"/>
        <w:rPr>
          <w:rFonts w:ascii="Times New Roman" w:hAnsi="Times New Roman"/>
          <w:sz w:val="20"/>
          <w:szCs w:val="20"/>
        </w:rPr>
        <w:sectPr w:rsidR="00174066" w:rsidSect="00242CFD">
          <w:footerReference w:type="first" r:id="rId7"/>
          <w:pgSz w:w="11906" w:h="16838"/>
          <w:pgMar w:top="1134" w:right="850" w:bottom="1134" w:left="1701" w:header="708" w:footer="155" w:gutter="0"/>
          <w:cols w:space="708"/>
          <w:titlePg/>
          <w:docGrid w:linePitch="360"/>
        </w:sectPr>
      </w:pPr>
    </w:p>
    <w:tbl>
      <w:tblPr>
        <w:tblStyle w:val="1"/>
        <w:tblW w:w="544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557"/>
        <w:gridCol w:w="2245"/>
        <w:gridCol w:w="2819"/>
        <w:gridCol w:w="10"/>
      </w:tblGrid>
      <w:tr w:rsidR="00FF28E2" w:rsidRPr="00B90B0B" w:rsidTr="00393488">
        <w:trPr>
          <w:gridAfter w:val="1"/>
          <w:wAfter w:w="4" w:type="pct"/>
          <w:tblHeader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Обозначение и наименование документа, устанавливающего требования и критерии аккредитации</w:t>
            </w:r>
          </w:p>
          <w:p w:rsidR="008C5AFE" w:rsidRPr="00B90B0B" w:rsidRDefault="008C5AFE" w:rsidP="009A27EB">
            <w:pPr>
              <w:ind w:hanging="46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Номер пункта требований и</w:t>
            </w:r>
          </w:p>
          <w:p w:rsidR="008C5AFE" w:rsidRPr="00B90B0B" w:rsidRDefault="008C5AFE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критериев аккредитации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right="-5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Документы системы менеджмента, подтверждающие выполнение требований и критериев аккредитации</w:t>
            </w:r>
            <w:r w:rsidRPr="00B90B0B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Соответствие/</w:t>
            </w:r>
          </w:p>
          <w:p w:rsidR="008C5AFE" w:rsidRPr="00B90B0B" w:rsidRDefault="008C5AFE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несоответствие</w:t>
            </w:r>
          </w:p>
          <w:p w:rsidR="00174066" w:rsidRPr="00B90B0B" w:rsidRDefault="00174066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документа</w:t>
            </w:r>
            <w:r w:rsidR="008C5AFE"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(ов) системы менеджмента требованиям и критериям аккредитации</w:t>
            </w:r>
            <w:r w:rsidR="004E6765"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</w:p>
          <w:p w:rsidR="008C5AFE" w:rsidRPr="00B90B0B" w:rsidRDefault="00174066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если нес</w:t>
            </w:r>
            <w:r w:rsidR="004E6765" w:rsidRPr="00B90B0B">
              <w:rPr>
                <w:rFonts w:ascii="Times New Roman" w:eastAsiaTheme="minorHAnsi" w:hAnsi="Times New Roman"/>
                <w:b/>
                <w:sz w:val="20"/>
                <w:szCs w:val="20"/>
              </w:rPr>
              <w:t>оответсвует то в какой части</w:t>
            </w:r>
          </w:p>
        </w:tc>
      </w:tr>
      <w:tr w:rsidR="00FF28E2" w:rsidRPr="00B90B0B" w:rsidTr="00393488">
        <w:trPr>
          <w:gridAfter w:val="1"/>
          <w:wAfter w:w="4" w:type="pct"/>
          <w:tblHeader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C5AFE" w:rsidRPr="00B90B0B" w:rsidTr="0039348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AFE" w:rsidRPr="007A494B" w:rsidRDefault="00174066" w:rsidP="007A7718">
            <w:pPr>
              <w:pStyle w:val="a3"/>
              <w:numPr>
                <w:ilvl w:val="0"/>
                <w:numId w:val="3"/>
              </w:num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94B"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  <w:t>Критерии аккредитации испытательных лабораторий (центров), утвержденные постановлением Правительства Российской Федерации от 09.03.2022 г. № 320</w:t>
            </w:r>
          </w:p>
        </w:tc>
      </w:tr>
      <w:tr w:rsidR="00FF28E2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6B6641" w:rsidRDefault="006B6641" w:rsidP="006B6641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8C5AFE" w:rsidRPr="00B90B0B" w:rsidRDefault="008C5AFE" w:rsidP="009A27EB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0B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6B6641" w:rsidRDefault="006B6641" w:rsidP="006B6641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9A27EB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9A27EB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9A27EB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0B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6B6641" w:rsidRDefault="006B6641" w:rsidP="00B86E92">
            <w:pPr>
              <w:pStyle w:val="a3"/>
              <w:ind w:left="-14" w:firstLine="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86E9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174066" w:rsidRPr="00B90B0B" w:rsidRDefault="00174066" w:rsidP="009A27EB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066" w:rsidRPr="00B90B0B" w:rsidTr="0039348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2DC1" w:rsidRPr="00B90B0B" w:rsidRDefault="00A12DC1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B0B" w:rsidRDefault="006B6641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В</w:t>
            </w:r>
            <w:r w:rsidR="000564D4" w:rsidRPr="00B90B0B">
              <w:rPr>
                <w:rFonts w:ascii="Times New Roman" w:hAnsi="Times New Roman"/>
                <w:b/>
                <w:sz w:val="20"/>
                <w:szCs w:val="20"/>
              </w:rPr>
              <w:t>ыполнени</w:t>
            </w:r>
            <w:r w:rsidR="000E26E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0564D4" w:rsidRPr="00B90B0B">
              <w:rPr>
                <w:rFonts w:ascii="Times New Roman" w:hAnsi="Times New Roman"/>
                <w:b/>
                <w:sz w:val="20"/>
                <w:szCs w:val="20"/>
              </w:rPr>
              <w:t xml:space="preserve"> требований к компетентности испытательных лабораторий (центров), установленных </w:t>
            </w:r>
          </w:p>
          <w:p w:rsidR="00174066" w:rsidRPr="00B90B0B" w:rsidRDefault="00174066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>ГОСТ ISO/IEC 17025-2019 "Общие требования к компетентности испытательных и калибровочных лабораторий"</w:t>
            </w:r>
          </w:p>
          <w:p w:rsidR="00A12DC1" w:rsidRPr="00B90B0B" w:rsidRDefault="00A12DC1" w:rsidP="006B6641">
            <w:pPr>
              <w:ind w:left="-14"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6B6641" w:rsidRDefault="006B6641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86E92" w:rsidRDefault="006B6641" w:rsidP="00B86E92">
            <w:pPr>
              <w:pStyle w:val="a3"/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86E9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6641" w:rsidRDefault="006B6641" w:rsidP="006B6641">
            <w:pPr>
              <w:spacing w:before="120" w:after="120"/>
              <w:ind w:left="-14" w:firstLine="14"/>
              <w:jc w:val="center"/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B90B0B"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Реализация выполнения требований межгосударственных стандартов, национальных стандартов Российской Федерации, государственных военных стандартов, рекомендаций по межгосударственной стандартизации, рекомендаций по стандартизации Российской Федерации и рекомендаций по метрологии, выполнение которых испытательной лабораторией (центром) обеспечивает ее соответствие критериям аккредитации, предусмотренных </w:t>
            </w: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приложением № 2 </w:t>
            </w:r>
            <w:r w:rsidRPr="00B90B0B"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  <w:t>постановления Правительства Российской Федерации от 09.03.2022 г. № 320</w:t>
            </w:r>
          </w:p>
          <w:p w:rsidR="006B6641" w:rsidRPr="00B90B0B" w:rsidRDefault="006B6641" w:rsidP="006B6641">
            <w:pPr>
              <w:spacing w:before="120" w:after="120"/>
              <w:ind w:left="-14" w:firstLine="1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0B0B">
              <w:rPr>
                <w:rStyle w:val="b"/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 данном разделе необходимо указать только применимые к заявителю пункты </w:t>
            </w: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ISO/IEC 17043-2013 "Оценка соответствия. Основные требования к проведению проверки</w:t>
            </w:r>
          </w:p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квалификации"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 51672-2000 "Метрологическое обеспечение испытаний продукции для целей подтверждения соответствия.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 8.596-2002 "Государственная система обеспечения единства измерений. Метрологическое обеспечение измерительных систем.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 8.563-2009 "Государственная система обеспечения единства измерений. Методики (методы) измерений"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 xml:space="preserve">ГОСТ Р 8.736-2011 "Государственная система обеспечения единства измерений. Измерения прямые многократные. Методы обработки результатов </w:t>
            </w:r>
            <w:r w:rsidRPr="00B90B0B">
              <w:rPr>
                <w:rFonts w:ascii="Times New Roman" w:hAnsi="Times New Roman"/>
                <w:sz w:val="20"/>
                <w:szCs w:val="20"/>
              </w:rPr>
              <w:lastRenderedPageBreak/>
              <w:t>измерений.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 8.568-2017 "Государственная система обеспечения единства измерений. Аттестация испытательного оборудования.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 ИСО 19011-2021 "Оценка соответствия. Руководящие указания по проведению аудита систем менеджмента"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РВ 0008-001-2013 "Государственная система обеспечения единства измерений. Обеспечение единства измерений при выполнении государственного оборонного заказа. Общие требования к организации и порядку проведения метрологических работ"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РВ 0008-002-2013 "Государственная система обеспечения единства измерений. Аттестация испытательного оборудования, применяемого при оценке соответствия оборонной продукции. Организация и порядок проведения"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РВ 0008-000-2019 "Государственная система обеспечения единства измерений. Метрологическое обеспечение вооружения и военной техники.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РВ 0008-003-2019 "Государственная система обеспечения единства измерений. Метрологическая экспертиза образцов вооружения и военной техники. Организация и порядок проведения"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ГОСТ РВ 0008-006-2020 "Государственная система обеспечения единства измерений. Метрологическое обеспечение испытаний вооружения и военной техники. Основные положения"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РМГ 120-2013 "Государственная система обеспечения единства измерений. Общие требования к выполнению калибровочных работ"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РМГ 91-2019 "Государственная система обеспечения единства измерений. Использование понятий "погрешность измерения" и "неопределенность измерения". Общие принципы"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Р 50.1.108-2016 "Политика ИЛАК по прослеживаемости результатов измерений"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Р 50.1.109-2016 "Политика ИЛАК в отношении неопределенности при калибровках"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41" w:rsidRPr="00B90B0B" w:rsidTr="00393488">
        <w:trPr>
          <w:gridAfter w:val="1"/>
          <w:wAfter w:w="4" w:type="pct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pStyle w:val="a3"/>
              <w:numPr>
                <w:ilvl w:val="0"/>
                <w:numId w:val="2"/>
              </w:num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Fonts w:ascii="Times New Roman" w:hAnsi="Times New Roman"/>
                <w:sz w:val="20"/>
                <w:szCs w:val="20"/>
              </w:rPr>
              <w:t>Р 50.2.038-2004 "Государственная система обеспечения единства измерений. Измерения прямые однократные. Оценивание погрешностей и неопределенности результата измерений"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6B6641" w:rsidRPr="00B90B0B" w:rsidRDefault="006B6641" w:rsidP="006B6641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AFE" w:rsidRDefault="008C5AFE" w:rsidP="008C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AAC" w:rsidRPr="00130AAC" w:rsidRDefault="00130AAC" w:rsidP="001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Ответственное лицо заявителя</w:t>
      </w:r>
    </w:p>
    <w:p w:rsidR="00130AAC" w:rsidRPr="00130AAC" w:rsidRDefault="00130AAC" w:rsidP="001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         ________________________</w:t>
      </w:r>
    </w:p>
    <w:p w:rsidR="00130AAC" w:rsidRPr="00130AAC" w:rsidRDefault="00130AAC" w:rsidP="001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(подпись)                 (расшифровка подписи)</w:t>
      </w:r>
    </w:p>
    <w:p w:rsidR="00130AAC" w:rsidRPr="00130AAC" w:rsidRDefault="00130AAC" w:rsidP="0013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F366A4" w:rsidRDefault="00F366A4" w:rsidP="008C5AFE">
      <w:pPr>
        <w:tabs>
          <w:tab w:val="left" w:pos="2127"/>
        </w:tabs>
      </w:pPr>
    </w:p>
    <w:sectPr w:rsidR="00F366A4" w:rsidSect="00A15570">
      <w:pgSz w:w="11906" w:h="16838"/>
      <w:pgMar w:top="1134" w:right="851" w:bottom="1134" w:left="1701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FE" w:rsidRDefault="008C5AFE" w:rsidP="008C5AFE">
      <w:pPr>
        <w:spacing w:after="0" w:line="240" w:lineRule="auto"/>
      </w:pPr>
      <w:r>
        <w:separator/>
      </w:r>
    </w:p>
  </w:endnote>
  <w:endnote w:type="continuationSeparator" w:id="0">
    <w:p w:rsidR="008C5AFE" w:rsidRDefault="008C5AFE" w:rsidP="008C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443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53E92" w:rsidRPr="00453E92" w:rsidRDefault="008C5AF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3E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3E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3E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4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53E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463F" w:rsidRDefault="00FC74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FE" w:rsidRDefault="008C5AFE" w:rsidP="008C5AFE">
      <w:pPr>
        <w:spacing w:after="0" w:line="240" w:lineRule="auto"/>
      </w:pPr>
      <w:r>
        <w:separator/>
      </w:r>
    </w:p>
  </w:footnote>
  <w:footnote w:type="continuationSeparator" w:id="0">
    <w:p w:rsidR="008C5AFE" w:rsidRDefault="008C5AFE" w:rsidP="008C5AFE">
      <w:pPr>
        <w:spacing w:after="0" w:line="240" w:lineRule="auto"/>
      </w:pPr>
      <w:r>
        <w:continuationSeparator/>
      </w:r>
    </w:p>
  </w:footnote>
  <w:footnote w:id="1">
    <w:p w:rsidR="008C5AFE" w:rsidRDefault="008C5AFE" w:rsidP="008C5AFE">
      <w:pPr>
        <w:pStyle w:val="a4"/>
      </w:pPr>
      <w:r w:rsidRPr="00D85ED6">
        <w:rPr>
          <w:rStyle w:val="a6"/>
          <w:rFonts w:ascii="Times New Roman" w:hAnsi="Times New Roman" w:cs="Times New Roman"/>
        </w:rPr>
        <w:footnoteRef/>
      </w:r>
      <w:r w:rsidRPr="00D85ED6">
        <w:rPr>
          <w:rFonts w:ascii="Times New Roman" w:hAnsi="Times New Roman" w:cs="Times New Roman"/>
        </w:rPr>
        <w:t xml:space="preserve"> Указывается наименование документа, шиф</w:t>
      </w:r>
      <w:r w:rsidRPr="00A51E9B">
        <w:rPr>
          <w:rFonts w:ascii="Times New Roman" w:hAnsi="Times New Roman" w:cs="Times New Roman"/>
        </w:rPr>
        <w:t>р и конкретные пункты, подпункты, разделы документов СМ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96"/>
    <w:multiLevelType w:val="hybridMultilevel"/>
    <w:tmpl w:val="2A3CB666"/>
    <w:lvl w:ilvl="0" w:tplc="AB2A03D8">
      <w:start w:val="1"/>
      <w:numFmt w:val="decimal"/>
      <w:lvlText w:val="3.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11B5DC3"/>
    <w:multiLevelType w:val="hybridMultilevel"/>
    <w:tmpl w:val="CEBA3834"/>
    <w:lvl w:ilvl="0" w:tplc="AB2A03D8">
      <w:start w:val="1"/>
      <w:numFmt w:val="decimal"/>
      <w:lvlText w:val="3.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4E4620AE"/>
    <w:multiLevelType w:val="hybridMultilevel"/>
    <w:tmpl w:val="9B823A5E"/>
    <w:lvl w:ilvl="0" w:tplc="40E85288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E"/>
    <w:rsid w:val="000564D4"/>
    <w:rsid w:val="000E26E3"/>
    <w:rsid w:val="00130AAC"/>
    <w:rsid w:val="00174066"/>
    <w:rsid w:val="001D61BF"/>
    <w:rsid w:val="00393488"/>
    <w:rsid w:val="004E6765"/>
    <w:rsid w:val="006B6641"/>
    <w:rsid w:val="007A494B"/>
    <w:rsid w:val="007A7718"/>
    <w:rsid w:val="00881BA5"/>
    <w:rsid w:val="008C5AFE"/>
    <w:rsid w:val="00A12DC1"/>
    <w:rsid w:val="00A15570"/>
    <w:rsid w:val="00B86E92"/>
    <w:rsid w:val="00B90B0B"/>
    <w:rsid w:val="00C1417C"/>
    <w:rsid w:val="00D35234"/>
    <w:rsid w:val="00F366A4"/>
    <w:rsid w:val="00FC74D5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7546-E3D9-452B-8411-3BBC5DAB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F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C5A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A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AF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C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AFE"/>
  </w:style>
  <w:style w:type="table" w:customStyle="1" w:styleId="1">
    <w:name w:val="Сетка таблицы1"/>
    <w:basedOn w:val="a1"/>
    <w:next w:val="a9"/>
    <w:uiPriority w:val="39"/>
    <w:rsid w:val="008C5A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8C5AFE"/>
  </w:style>
  <w:style w:type="table" w:styleId="a9">
    <w:name w:val="Table Grid"/>
    <w:basedOn w:val="a1"/>
    <w:uiPriority w:val="39"/>
    <w:rsid w:val="008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61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2D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Шаль</dc:creator>
  <cp:keywords/>
  <dc:description/>
  <cp:lastModifiedBy>Мария Шаль</cp:lastModifiedBy>
  <cp:revision>19</cp:revision>
  <cp:lastPrinted>2023-06-30T06:28:00Z</cp:lastPrinted>
  <dcterms:created xsi:type="dcterms:W3CDTF">2023-06-22T14:18:00Z</dcterms:created>
  <dcterms:modified xsi:type="dcterms:W3CDTF">2023-07-06T08:38:00Z</dcterms:modified>
</cp:coreProperties>
</file>